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BF" w:rsidRPr="00C13CBF" w:rsidRDefault="00C13CBF" w:rsidP="003459ED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13CBF">
        <w:rPr>
          <w:rFonts w:asciiTheme="minorHAnsi" w:hAnsiTheme="minorHAnsi" w:cs="Calibri"/>
          <w:b/>
          <w:bCs/>
          <w:sz w:val="22"/>
          <w:szCs w:val="22"/>
        </w:rPr>
        <w:t>Príloha č. 3 - Návod, pokyny, inštrukcie pre vypĺňanie špecifikácie</w:t>
      </w:r>
      <w:r w:rsidR="004A1944">
        <w:rPr>
          <w:rFonts w:asciiTheme="minorHAnsi" w:hAnsiTheme="minorHAnsi" w:cs="Calibri"/>
          <w:b/>
          <w:bCs/>
          <w:sz w:val="22"/>
          <w:szCs w:val="22"/>
        </w:rPr>
        <w:t xml:space="preserve"> predmetu zákazky</w:t>
      </w:r>
      <w:r w:rsidR="003459ED">
        <w:rPr>
          <w:rFonts w:asciiTheme="minorHAnsi" w:hAnsiTheme="minorHAnsi" w:cs="Calibri"/>
          <w:b/>
          <w:bCs/>
          <w:sz w:val="22"/>
          <w:szCs w:val="22"/>
        </w:rPr>
        <w:t xml:space="preserve"> a kalkulácie ceny</w:t>
      </w:r>
    </w:p>
    <w:p w:rsidR="00C13CBF" w:rsidRPr="003459ED" w:rsidRDefault="00C13CBF" w:rsidP="003459E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EC6958" w:rsidRPr="003459ED" w:rsidRDefault="00EC6958" w:rsidP="003459ED">
      <w:pPr>
        <w:pStyle w:val="Odsekzoznamu"/>
        <w:numPr>
          <w:ilvl w:val="0"/>
          <w:numId w:val="5"/>
        </w:numPr>
        <w:spacing w:line="276" w:lineRule="auto"/>
        <w:ind w:left="142" w:hanging="284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459ED">
        <w:rPr>
          <w:rFonts w:asciiTheme="minorHAnsi" w:hAnsiTheme="minorHAnsi" w:cstheme="minorHAnsi"/>
          <w:b/>
          <w:sz w:val="21"/>
          <w:szCs w:val="21"/>
        </w:rPr>
        <w:t>Návod/pokyny</w:t>
      </w:r>
      <w:r w:rsidR="001C6DB2" w:rsidRPr="003459ED">
        <w:rPr>
          <w:rFonts w:asciiTheme="minorHAnsi" w:hAnsiTheme="minorHAnsi" w:cstheme="minorHAnsi"/>
          <w:b/>
          <w:sz w:val="21"/>
          <w:szCs w:val="21"/>
        </w:rPr>
        <w:t>/inštrukcie</w:t>
      </w:r>
      <w:r w:rsidRPr="003459ED">
        <w:rPr>
          <w:rFonts w:asciiTheme="minorHAnsi" w:hAnsiTheme="minorHAnsi" w:cstheme="minorHAnsi"/>
          <w:b/>
          <w:sz w:val="21"/>
          <w:szCs w:val="21"/>
        </w:rPr>
        <w:t xml:space="preserve"> pre potenciálneho dodávateľa pre vyplnenie špecifikácie predmetu zákazky:</w:t>
      </w:r>
    </w:p>
    <w:p w:rsidR="00EC6958" w:rsidRPr="003459ED" w:rsidRDefault="00EC6958" w:rsidP="003459ED">
      <w:pPr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C6958" w:rsidRPr="003459ED" w:rsidRDefault="00EC6958" w:rsidP="003459E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459ED">
        <w:rPr>
          <w:rFonts w:asciiTheme="minorHAnsi" w:hAnsiTheme="minorHAnsi" w:cstheme="minorHAnsi"/>
        </w:rPr>
        <w:t xml:space="preserve">Potenciálny dodávateľ musí uviesť v prvom </w:t>
      </w:r>
      <w:r w:rsidR="00413414" w:rsidRPr="003459ED">
        <w:rPr>
          <w:rFonts w:asciiTheme="minorHAnsi" w:hAnsiTheme="minorHAnsi" w:cstheme="minorHAnsi"/>
        </w:rPr>
        <w:t>riadku</w:t>
      </w:r>
      <w:r w:rsidRPr="003459ED">
        <w:rPr>
          <w:rFonts w:asciiTheme="minorHAnsi" w:hAnsiTheme="minorHAnsi" w:cstheme="minorHAnsi"/>
        </w:rPr>
        <w:t xml:space="preserve">: </w:t>
      </w:r>
      <w:r w:rsidRPr="003459ED">
        <w:rPr>
          <w:rFonts w:asciiTheme="minorHAnsi" w:hAnsiTheme="minorHAnsi" w:cstheme="minorHAnsi"/>
          <w:b/>
        </w:rPr>
        <w:t>Značku, výrobcu a typové označenie</w:t>
      </w:r>
      <w:r w:rsidR="00086469" w:rsidRPr="003459ED">
        <w:rPr>
          <w:rFonts w:asciiTheme="minorHAnsi" w:hAnsiTheme="minorHAnsi" w:cstheme="minorHAnsi"/>
          <w:b/>
        </w:rPr>
        <w:t xml:space="preserve"> </w:t>
      </w:r>
      <w:r w:rsidR="003459ED">
        <w:rPr>
          <w:rFonts w:asciiTheme="minorHAnsi" w:hAnsiTheme="minorHAnsi" w:cstheme="minorHAnsi"/>
        </w:rPr>
        <w:t>ponúkaného plnoatomatického vstrekovacieho lisu</w:t>
      </w:r>
    </w:p>
    <w:p w:rsidR="00C55FE8" w:rsidRPr="003459ED" w:rsidRDefault="00C55FE8" w:rsidP="003459ED">
      <w:pPr>
        <w:pStyle w:val="Odsekzoznamu"/>
        <w:spacing w:line="276" w:lineRule="auto"/>
        <w:jc w:val="both"/>
        <w:rPr>
          <w:rFonts w:asciiTheme="minorHAnsi" w:hAnsiTheme="minorHAnsi" w:cstheme="minorHAnsi"/>
        </w:rPr>
      </w:pPr>
    </w:p>
    <w:p w:rsidR="00EC6958" w:rsidRPr="003459ED" w:rsidRDefault="00EC6958" w:rsidP="003459E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459ED">
        <w:rPr>
          <w:rFonts w:asciiTheme="minorHAnsi" w:hAnsiTheme="minorHAnsi" w:cstheme="minorHAnsi"/>
        </w:rPr>
        <w:t xml:space="preserve">Zadávateľ v každej špecifikácii popisuje v stĺpci s názvom </w:t>
      </w:r>
      <w:r w:rsidR="00086469" w:rsidRPr="003459ED">
        <w:rPr>
          <w:rFonts w:asciiTheme="minorHAnsi" w:hAnsiTheme="minorHAnsi" w:cstheme="minorHAnsi"/>
        </w:rPr>
        <w:t>„</w:t>
      </w:r>
      <w:r w:rsidR="00086469" w:rsidRPr="003459ED">
        <w:rPr>
          <w:rFonts w:asciiTheme="minorHAnsi" w:hAnsiTheme="minorHAnsi" w:cstheme="minorHAnsi"/>
          <w:i/>
        </w:rPr>
        <w:t>P</w:t>
      </w:r>
      <w:r w:rsidRPr="003459ED">
        <w:rPr>
          <w:rFonts w:asciiTheme="minorHAnsi" w:hAnsiTheme="minorHAnsi" w:cstheme="minorHAnsi"/>
          <w:i/>
        </w:rPr>
        <w:t>arameter/časť položky</w:t>
      </w:r>
      <w:r w:rsidR="00086469" w:rsidRPr="003459ED">
        <w:rPr>
          <w:rFonts w:asciiTheme="minorHAnsi" w:hAnsiTheme="minorHAnsi" w:cstheme="minorHAnsi"/>
        </w:rPr>
        <w:t>“</w:t>
      </w:r>
      <w:r w:rsidRPr="003459ED">
        <w:rPr>
          <w:rFonts w:asciiTheme="minorHAnsi" w:hAnsiTheme="minorHAnsi" w:cstheme="minorHAnsi"/>
        </w:rPr>
        <w:t xml:space="preserve"> </w:t>
      </w:r>
      <w:r w:rsidR="00050D4E" w:rsidRPr="003459ED">
        <w:rPr>
          <w:rFonts w:asciiTheme="minorHAnsi" w:hAnsiTheme="minorHAnsi" w:cstheme="minorHAnsi"/>
        </w:rPr>
        <w:t xml:space="preserve">textovú časť požiadavky na </w:t>
      </w:r>
      <w:r w:rsidR="0021216C" w:rsidRPr="003459ED">
        <w:rPr>
          <w:rFonts w:asciiTheme="minorHAnsi" w:hAnsiTheme="minorHAnsi" w:cstheme="minorHAnsi"/>
        </w:rPr>
        <w:t xml:space="preserve">požadovaný </w:t>
      </w:r>
      <w:r w:rsidR="00050D4E" w:rsidRPr="003459ED">
        <w:rPr>
          <w:rFonts w:asciiTheme="minorHAnsi" w:hAnsiTheme="minorHAnsi" w:cstheme="minorHAnsi"/>
        </w:rPr>
        <w:t>parameter</w:t>
      </w:r>
      <w:r w:rsidR="00086469" w:rsidRPr="003459ED">
        <w:rPr>
          <w:rFonts w:asciiTheme="minorHAnsi" w:hAnsiTheme="minorHAnsi" w:cstheme="minorHAnsi"/>
        </w:rPr>
        <w:t xml:space="preserve"> </w:t>
      </w:r>
      <w:r w:rsidR="0021216C" w:rsidRPr="003459ED">
        <w:rPr>
          <w:rFonts w:asciiTheme="minorHAnsi" w:hAnsiTheme="minorHAnsi" w:cstheme="minorHAnsi"/>
        </w:rPr>
        <w:t>predmetu zákazky</w:t>
      </w:r>
      <w:r w:rsidR="00050D4E" w:rsidRPr="003459ED">
        <w:rPr>
          <w:rFonts w:asciiTheme="minorHAnsi" w:hAnsiTheme="minorHAnsi" w:cstheme="minorHAnsi"/>
        </w:rPr>
        <w:t xml:space="preserve"> a v stĺpci </w:t>
      </w:r>
      <w:r w:rsidR="00086469" w:rsidRPr="003459ED">
        <w:rPr>
          <w:rFonts w:asciiTheme="minorHAnsi" w:hAnsiTheme="minorHAnsi" w:cstheme="minorHAnsi"/>
        </w:rPr>
        <w:t>„</w:t>
      </w:r>
      <w:r w:rsidR="00086469" w:rsidRPr="003459ED">
        <w:rPr>
          <w:rFonts w:asciiTheme="minorHAnsi" w:hAnsiTheme="minorHAnsi" w:cstheme="minorHAnsi"/>
          <w:i/>
        </w:rPr>
        <w:t>Požiadavky na parameter/opis</w:t>
      </w:r>
      <w:r w:rsidR="00086469" w:rsidRPr="003459ED">
        <w:rPr>
          <w:rFonts w:asciiTheme="minorHAnsi" w:hAnsiTheme="minorHAnsi" w:cstheme="minorHAnsi"/>
        </w:rPr>
        <w:t>“</w:t>
      </w:r>
      <w:r w:rsidR="00050D4E" w:rsidRPr="003459ED">
        <w:rPr>
          <w:rFonts w:asciiTheme="minorHAnsi" w:hAnsiTheme="minorHAnsi" w:cstheme="minorHAnsi"/>
        </w:rPr>
        <w:t xml:space="preserve"> zadávateľ popisuje akým spôsobom má potenciálny dodávateľ uviesť</w:t>
      </w:r>
      <w:r w:rsidR="00086469" w:rsidRPr="003459ED">
        <w:rPr>
          <w:rFonts w:asciiTheme="minorHAnsi" w:hAnsiTheme="minorHAnsi" w:cstheme="minorHAnsi"/>
        </w:rPr>
        <w:t xml:space="preserve"> požadoavný údaj</w:t>
      </w:r>
      <w:r w:rsidR="00050D4E" w:rsidRPr="003459ED">
        <w:rPr>
          <w:rFonts w:asciiTheme="minorHAnsi" w:hAnsiTheme="minorHAnsi" w:cstheme="minorHAnsi"/>
        </w:rPr>
        <w:t xml:space="preserve"> </w:t>
      </w:r>
      <w:r w:rsidR="00086469" w:rsidRPr="003459ED">
        <w:rPr>
          <w:rFonts w:asciiTheme="minorHAnsi" w:hAnsiTheme="minorHAnsi" w:cstheme="minorHAnsi"/>
        </w:rPr>
        <w:t>v stĺpci s názvom „</w:t>
      </w:r>
      <w:r w:rsidR="00086469" w:rsidRPr="003459ED">
        <w:rPr>
          <w:rFonts w:asciiTheme="minorHAnsi" w:hAnsiTheme="minorHAnsi" w:cstheme="minorHAnsi"/>
          <w:i/>
        </w:rPr>
        <w:t>Parametre ponúkané potenciálnym dodávateľom</w:t>
      </w:r>
      <w:r w:rsidR="00086469" w:rsidRPr="003459ED">
        <w:rPr>
          <w:rFonts w:asciiTheme="minorHAnsi" w:hAnsiTheme="minorHAnsi" w:cstheme="minorHAnsi"/>
        </w:rPr>
        <w:t>“</w:t>
      </w:r>
      <w:r w:rsidR="00050D4E" w:rsidRPr="003459ED">
        <w:rPr>
          <w:rFonts w:asciiTheme="minorHAnsi" w:hAnsiTheme="minorHAnsi" w:cstheme="minorHAnsi"/>
        </w:rPr>
        <w:t xml:space="preserve"> a to buď:</w:t>
      </w:r>
    </w:p>
    <w:p w:rsidR="00C55FE8" w:rsidRPr="003459ED" w:rsidRDefault="00C55FE8" w:rsidP="003459ED">
      <w:pPr>
        <w:spacing w:line="276" w:lineRule="auto"/>
        <w:jc w:val="both"/>
        <w:rPr>
          <w:rFonts w:asciiTheme="minorHAnsi" w:hAnsiTheme="minorHAnsi" w:cstheme="minorHAnsi"/>
        </w:rPr>
      </w:pPr>
    </w:p>
    <w:p w:rsidR="00050D4E" w:rsidRPr="003459ED" w:rsidRDefault="00050D4E" w:rsidP="003459ED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3459ED">
        <w:rPr>
          <w:rFonts w:asciiTheme="minorHAnsi" w:hAnsiTheme="minorHAnsi" w:cstheme="minorHAnsi"/>
        </w:rPr>
        <w:t xml:space="preserve">Zadávateľ vyžaduje, aby potenciálny dodávateľ uviedol </w:t>
      </w:r>
      <w:r w:rsidR="00086469" w:rsidRPr="003459ED">
        <w:rPr>
          <w:rFonts w:asciiTheme="minorHAnsi" w:hAnsiTheme="minorHAnsi" w:cstheme="minorHAnsi"/>
        </w:rPr>
        <w:t xml:space="preserve">údaj </w:t>
      </w:r>
      <w:r w:rsidRPr="003459ED">
        <w:rPr>
          <w:rFonts w:asciiTheme="minorHAnsi" w:hAnsiTheme="minorHAnsi" w:cstheme="minorHAnsi"/>
          <w:b/>
        </w:rPr>
        <w:t>„</w:t>
      </w:r>
      <w:r w:rsidRPr="003459ED">
        <w:rPr>
          <w:rFonts w:asciiTheme="minorHAnsi" w:hAnsiTheme="minorHAnsi" w:cstheme="minorHAnsi"/>
          <w:b/>
          <w:i/>
        </w:rPr>
        <w:t>áno</w:t>
      </w:r>
      <w:r w:rsidRPr="003459ED">
        <w:rPr>
          <w:rFonts w:asciiTheme="minorHAnsi" w:hAnsiTheme="minorHAnsi" w:cstheme="minorHAnsi"/>
          <w:b/>
        </w:rPr>
        <w:t>“,</w:t>
      </w:r>
      <w:r w:rsidRPr="003459ED">
        <w:rPr>
          <w:rFonts w:asciiTheme="minorHAnsi" w:hAnsiTheme="minorHAnsi" w:cstheme="minorHAnsi"/>
        </w:rPr>
        <w:t xml:space="preserve"> čím potvrdí, že ním ponúkan</w:t>
      </w:r>
      <w:r w:rsidR="0021216C" w:rsidRPr="003459ED">
        <w:rPr>
          <w:rFonts w:asciiTheme="minorHAnsi" w:hAnsiTheme="minorHAnsi" w:cstheme="minorHAnsi"/>
        </w:rPr>
        <w:t>ý predmet zákazky</w:t>
      </w:r>
      <w:r w:rsidR="00086469" w:rsidRPr="003459ED">
        <w:rPr>
          <w:rFonts w:asciiTheme="minorHAnsi" w:hAnsiTheme="minorHAnsi" w:cstheme="minorHAnsi"/>
        </w:rPr>
        <w:t>,</w:t>
      </w:r>
      <w:r w:rsidRPr="003459ED">
        <w:rPr>
          <w:rFonts w:asciiTheme="minorHAnsi" w:hAnsiTheme="minorHAnsi" w:cstheme="minorHAnsi"/>
        </w:rPr>
        <w:t xml:space="preserve"> značky a typového označenia od výrobcu, ktorého uviedol v prvom riadku, spĺňa na 100 percent požiadavku zadávateľa.</w:t>
      </w:r>
      <w:r w:rsidR="00413414" w:rsidRPr="003459ED">
        <w:rPr>
          <w:rFonts w:asciiTheme="minorHAnsi" w:hAnsiTheme="minorHAnsi" w:cstheme="minorHAnsi"/>
        </w:rPr>
        <w:t xml:space="preserve"> Ak</w:t>
      </w:r>
      <w:r w:rsidR="00086469" w:rsidRPr="003459ED">
        <w:rPr>
          <w:rFonts w:asciiTheme="minorHAnsi" w:hAnsiTheme="minorHAnsi" w:cstheme="minorHAnsi"/>
        </w:rPr>
        <w:t xml:space="preserve"> by</w:t>
      </w:r>
      <w:r w:rsidR="00413414" w:rsidRPr="003459ED">
        <w:rPr>
          <w:rFonts w:asciiTheme="minorHAnsi" w:hAnsiTheme="minorHAnsi" w:cstheme="minorHAnsi"/>
        </w:rPr>
        <w:t xml:space="preserve"> </w:t>
      </w:r>
      <w:r w:rsidR="0021216C" w:rsidRPr="003459ED">
        <w:rPr>
          <w:rFonts w:asciiTheme="minorHAnsi" w:hAnsiTheme="minorHAnsi" w:cstheme="minorHAnsi"/>
        </w:rPr>
        <w:t>predmet zákazky</w:t>
      </w:r>
      <w:r w:rsidR="00413414" w:rsidRPr="003459ED">
        <w:rPr>
          <w:rFonts w:asciiTheme="minorHAnsi" w:hAnsiTheme="minorHAnsi" w:cstheme="minorHAnsi"/>
        </w:rPr>
        <w:t>, ktor</w:t>
      </w:r>
      <w:r w:rsidR="0021216C" w:rsidRPr="003459ED">
        <w:rPr>
          <w:rFonts w:asciiTheme="minorHAnsi" w:hAnsiTheme="minorHAnsi" w:cstheme="minorHAnsi"/>
        </w:rPr>
        <w:t>ý</w:t>
      </w:r>
      <w:r w:rsidR="00086469" w:rsidRPr="003459ED">
        <w:rPr>
          <w:rFonts w:asciiTheme="minorHAnsi" w:hAnsiTheme="minorHAnsi" w:cstheme="minorHAnsi"/>
        </w:rPr>
        <w:t xml:space="preserve"> </w:t>
      </w:r>
      <w:r w:rsidR="00413414" w:rsidRPr="003459ED">
        <w:rPr>
          <w:rFonts w:asciiTheme="minorHAnsi" w:hAnsiTheme="minorHAnsi" w:cstheme="minorHAnsi"/>
        </w:rPr>
        <w:t>ponúka potenciálny dodávateľ v rámci svojej ponuky nespĺňa</w:t>
      </w:r>
      <w:r w:rsidR="0021216C" w:rsidRPr="003459ED">
        <w:rPr>
          <w:rFonts w:asciiTheme="minorHAnsi" w:hAnsiTheme="minorHAnsi" w:cstheme="minorHAnsi"/>
        </w:rPr>
        <w:t>l</w:t>
      </w:r>
      <w:r w:rsidR="00413414" w:rsidRPr="003459ED">
        <w:rPr>
          <w:rFonts w:asciiTheme="minorHAnsi" w:hAnsiTheme="minorHAnsi" w:cstheme="minorHAnsi"/>
        </w:rPr>
        <w:t xml:space="preserve"> požadovaný parameter, uvedie potenciálny dodávateľ pri tomto paramatri</w:t>
      </w:r>
      <w:r w:rsidR="00086469" w:rsidRPr="003459ED">
        <w:rPr>
          <w:rFonts w:asciiTheme="minorHAnsi" w:hAnsiTheme="minorHAnsi" w:cstheme="minorHAnsi"/>
        </w:rPr>
        <w:t xml:space="preserve"> údaj</w:t>
      </w:r>
      <w:r w:rsidR="00413414" w:rsidRPr="003459ED">
        <w:rPr>
          <w:rFonts w:asciiTheme="minorHAnsi" w:hAnsiTheme="minorHAnsi" w:cstheme="minorHAnsi"/>
        </w:rPr>
        <w:t xml:space="preserve"> „</w:t>
      </w:r>
      <w:r w:rsidR="00413414" w:rsidRPr="003459ED">
        <w:rPr>
          <w:rFonts w:asciiTheme="minorHAnsi" w:hAnsiTheme="minorHAnsi" w:cstheme="minorHAnsi"/>
          <w:i/>
        </w:rPr>
        <w:t>nie</w:t>
      </w:r>
      <w:r w:rsidR="00413414" w:rsidRPr="003459ED">
        <w:rPr>
          <w:rFonts w:asciiTheme="minorHAnsi" w:hAnsiTheme="minorHAnsi" w:cstheme="minorHAnsi"/>
        </w:rPr>
        <w:t>“.</w:t>
      </w:r>
    </w:p>
    <w:p w:rsidR="00C55FE8" w:rsidRPr="003459ED" w:rsidRDefault="00C55FE8" w:rsidP="003459ED">
      <w:pPr>
        <w:pStyle w:val="Odsekzoznamu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413414" w:rsidRPr="003459ED" w:rsidRDefault="005D2566" w:rsidP="003459ED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3459ED">
        <w:rPr>
          <w:rFonts w:asciiTheme="minorHAnsi" w:hAnsiTheme="minorHAnsi" w:cstheme="minorHAnsi"/>
          <w:bCs/>
        </w:rPr>
        <w:t xml:space="preserve">Ak zadávateľ požaduje údaj </w:t>
      </w:r>
      <w:r w:rsidRPr="003459ED">
        <w:rPr>
          <w:rFonts w:asciiTheme="minorHAnsi" w:hAnsiTheme="minorHAnsi" w:cstheme="minorHAnsi"/>
          <w:b/>
          <w:bCs/>
        </w:rPr>
        <w:t>min. (minimálne)</w:t>
      </w:r>
      <w:r w:rsidRPr="003459ED">
        <w:rPr>
          <w:rFonts w:asciiTheme="minorHAnsi" w:hAnsiTheme="minorHAnsi" w:cstheme="minorHAnsi"/>
          <w:bCs/>
        </w:rPr>
        <w:t xml:space="preserve">, znamená to, že </w:t>
      </w:r>
      <w:r w:rsidR="0021216C" w:rsidRPr="003459ED">
        <w:rPr>
          <w:rFonts w:asciiTheme="minorHAnsi" w:hAnsiTheme="minorHAnsi" w:cstheme="minorHAnsi"/>
          <w:bCs/>
        </w:rPr>
        <w:t>predmet zákazky</w:t>
      </w:r>
      <w:r w:rsidRPr="003459ED">
        <w:rPr>
          <w:rFonts w:asciiTheme="minorHAnsi" w:hAnsiTheme="minorHAnsi" w:cstheme="minorHAnsi"/>
          <w:bCs/>
        </w:rPr>
        <w:t>, ktor</w:t>
      </w:r>
      <w:r w:rsidR="00C13CBF" w:rsidRPr="003459ED">
        <w:rPr>
          <w:rFonts w:asciiTheme="minorHAnsi" w:hAnsiTheme="minorHAnsi" w:cstheme="minorHAnsi"/>
          <w:bCs/>
        </w:rPr>
        <w:t>ý</w:t>
      </w:r>
      <w:r w:rsidRPr="003459ED">
        <w:rPr>
          <w:rFonts w:asciiTheme="minorHAnsi" w:hAnsiTheme="minorHAnsi" w:cstheme="minorHAnsi"/>
          <w:bCs/>
        </w:rPr>
        <w:t xml:space="preserve"> ponúkne potenciálny dodávateľ zadávateľovi, musí  pri požadovanom parametri, mať takú hodnotu (údaj) parametra, ktor</w:t>
      </w:r>
      <w:r w:rsidR="00C13CBF" w:rsidRPr="003459ED">
        <w:rPr>
          <w:rFonts w:asciiTheme="minorHAnsi" w:hAnsiTheme="minorHAnsi" w:cstheme="minorHAnsi"/>
          <w:bCs/>
        </w:rPr>
        <w:t>á</w:t>
      </w:r>
      <w:r w:rsidRPr="003459ED">
        <w:rPr>
          <w:rFonts w:asciiTheme="minorHAnsi" w:hAnsiTheme="minorHAnsi" w:cstheme="minorHAnsi"/>
          <w:bCs/>
        </w:rPr>
        <w:t xml:space="preserve"> je rovnak</w:t>
      </w:r>
      <w:r w:rsidR="00C13CBF" w:rsidRPr="003459ED">
        <w:rPr>
          <w:rFonts w:asciiTheme="minorHAnsi" w:hAnsiTheme="minorHAnsi" w:cstheme="minorHAnsi"/>
          <w:bCs/>
        </w:rPr>
        <w:t>á</w:t>
      </w:r>
      <w:r w:rsidRPr="003459ED">
        <w:rPr>
          <w:rFonts w:asciiTheme="minorHAnsi" w:hAnsiTheme="minorHAnsi" w:cstheme="minorHAnsi"/>
          <w:bCs/>
        </w:rPr>
        <w:t xml:space="preserve"> alebo väčš</w:t>
      </w:r>
      <w:r w:rsidR="00C13CBF" w:rsidRPr="003459ED">
        <w:rPr>
          <w:rFonts w:asciiTheme="minorHAnsi" w:hAnsiTheme="minorHAnsi" w:cstheme="minorHAnsi"/>
          <w:bCs/>
        </w:rPr>
        <w:t>ia</w:t>
      </w:r>
      <w:r w:rsidRPr="003459ED">
        <w:rPr>
          <w:rFonts w:asciiTheme="minorHAnsi" w:hAnsiTheme="minorHAnsi" w:cstheme="minorHAnsi"/>
          <w:bCs/>
        </w:rPr>
        <w:t xml:space="preserve"> (vyšš</w:t>
      </w:r>
      <w:r w:rsidR="00C13CBF" w:rsidRPr="003459ED">
        <w:rPr>
          <w:rFonts w:asciiTheme="minorHAnsi" w:hAnsiTheme="minorHAnsi" w:cstheme="minorHAnsi"/>
          <w:bCs/>
        </w:rPr>
        <w:t>ia</w:t>
      </w:r>
      <w:r w:rsidRPr="003459ED">
        <w:rPr>
          <w:rFonts w:asciiTheme="minorHAnsi" w:hAnsiTheme="minorHAnsi" w:cstheme="minorHAnsi"/>
          <w:bCs/>
        </w:rPr>
        <w:t>) ako je požadovan</w:t>
      </w:r>
      <w:r w:rsidR="00C13CBF" w:rsidRPr="003459ED">
        <w:rPr>
          <w:rFonts w:asciiTheme="minorHAnsi" w:hAnsiTheme="minorHAnsi" w:cstheme="minorHAnsi"/>
          <w:bCs/>
        </w:rPr>
        <w:t>á hodnota (</w:t>
      </w:r>
      <w:r w:rsidRPr="003459ED">
        <w:rPr>
          <w:rFonts w:asciiTheme="minorHAnsi" w:hAnsiTheme="minorHAnsi" w:cstheme="minorHAnsi"/>
          <w:bCs/>
        </w:rPr>
        <w:t>údaj</w:t>
      </w:r>
      <w:r w:rsidR="00C13CBF" w:rsidRPr="003459ED">
        <w:rPr>
          <w:rFonts w:asciiTheme="minorHAnsi" w:hAnsiTheme="minorHAnsi" w:cstheme="minorHAnsi"/>
          <w:bCs/>
        </w:rPr>
        <w:t>)</w:t>
      </w:r>
      <w:r w:rsidRPr="003459ED">
        <w:rPr>
          <w:rFonts w:asciiTheme="minorHAnsi" w:hAnsiTheme="minorHAnsi" w:cstheme="minorHAnsi"/>
          <w:bCs/>
        </w:rPr>
        <w:t xml:space="preserve"> pri tomto parametri (</w:t>
      </w:r>
      <w:r w:rsidR="00C13CBF" w:rsidRPr="003459ED">
        <w:rPr>
          <w:rFonts w:asciiTheme="minorHAnsi" w:hAnsiTheme="minorHAnsi" w:cstheme="minorHAnsi"/>
          <w:bCs/>
        </w:rPr>
        <w:t xml:space="preserve">Príklad: </w:t>
      </w:r>
      <w:r w:rsidRPr="003459ED">
        <w:rPr>
          <w:rFonts w:asciiTheme="minorHAnsi" w:hAnsiTheme="minorHAnsi" w:cstheme="minorHAnsi"/>
          <w:bCs/>
        </w:rPr>
        <w:t>ak zadávateľ požaduje napr. pre parameter "</w:t>
      </w:r>
      <w:r w:rsidR="003459ED">
        <w:rPr>
          <w:rFonts w:asciiTheme="minorHAnsi" w:hAnsiTheme="minorHAnsi" w:cstheme="minorHAnsi"/>
          <w:bCs/>
          <w:i/>
        </w:rPr>
        <w:t>Lisovacia sila resp. uzatváracia sila</w:t>
      </w:r>
      <w:r w:rsidRPr="003459ED">
        <w:rPr>
          <w:rFonts w:asciiTheme="minorHAnsi" w:hAnsiTheme="minorHAnsi" w:cstheme="minorHAnsi"/>
          <w:bCs/>
        </w:rPr>
        <w:t>" v rámci stĺpca  "</w:t>
      </w:r>
      <w:r w:rsidRPr="003459ED">
        <w:rPr>
          <w:rFonts w:asciiTheme="minorHAnsi" w:hAnsiTheme="minorHAnsi" w:cstheme="minorHAnsi"/>
          <w:bCs/>
          <w:i/>
        </w:rPr>
        <w:t>Požiadavky na parametre/opis</w:t>
      </w:r>
      <w:r w:rsidRPr="003459ED">
        <w:rPr>
          <w:rFonts w:asciiTheme="minorHAnsi" w:hAnsiTheme="minorHAnsi" w:cstheme="minorHAnsi"/>
          <w:bCs/>
        </w:rPr>
        <w:t>" údaj „</w:t>
      </w:r>
      <w:r w:rsidRPr="003459ED">
        <w:rPr>
          <w:rFonts w:asciiTheme="minorHAnsi" w:hAnsiTheme="minorHAnsi" w:cstheme="minorHAnsi"/>
          <w:bCs/>
          <w:i/>
        </w:rPr>
        <w:t xml:space="preserve">min. </w:t>
      </w:r>
      <w:r w:rsidR="003459ED">
        <w:rPr>
          <w:rFonts w:asciiTheme="minorHAnsi" w:hAnsiTheme="minorHAnsi" w:cstheme="minorHAnsi"/>
          <w:bCs/>
          <w:i/>
        </w:rPr>
        <w:t>23 000 kN</w:t>
      </w:r>
      <w:r w:rsidRPr="003459ED">
        <w:rPr>
          <w:rFonts w:asciiTheme="minorHAnsi" w:hAnsiTheme="minorHAnsi" w:cstheme="minorHAnsi"/>
          <w:bCs/>
        </w:rPr>
        <w:t>“, tak potenciálnym dodávateľom ponúknut</w:t>
      </w:r>
      <w:r w:rsidR="00C13CBF" w:rsidRPr="003459ED">
        <w:rPr>
          <w:rFonts w:asciiTheme="minorHAnsi" w:hAnsiTheme="minorHAnsi" w:cstheme="minorHAnsi"/>
          <w:bCs/>
        </w:rPr>
        <w:t xml:space="preserve">ý predmet zákazky </w:t>
      </w:r>
      <w:r w:rsidR="00DC4352" w:rsidRPr="003459ED">
        <w:rPr>
          <w:rFonts w:asciiTheme="minorHAnsi" w:hAnsiTheme="minorHAnsi" w:cstheme="minorHAnsi"/>
          <w:bCs/>
        </w:rPr>
        <w:t>musí mať</w:t>
      </w:r>
      <w:r w:rsidR="00C13CBF" w:rsidRPr="003459ED">
        <w:rPr>
          <w:rFonts w:asciiTheme="minorHAnsi" w:hAnsiTheme="minorHAnsi" w:cstheme="minorHAnsi"/>
          <w:bCs/>
        </w:rPr>
        <w:t xml:space="preserve"> pre parameter „</w:t>
      </w:r>
      <w:r w:rsidR="003459ED">
        <w:rPr>
          <w:rFonts w:asciiTheme="minorHAnsi" w:hAnsiTheme="minorHAnsi" w:cstheme="minorHAnsi"/>
          <w:bCs/>
          <w:i/>
        </w:rPr>
        <w:t>Lisovacia sila resp. uzatváracia sila</w:t>
      </w:r>
      <w:r w:rsidR="00C13CBF" w:rsidRPr="003459ED">
        <w:rPr>
          <w:rFonts w:asciiTheme="minorHAnsi" w:hAnsiTheme="minorHAnsi" w:cstheme="minorHAnsi"/>
          <w:bCs/>
        </w:rPr>
        <w:t>“ hodnotu</w:t>
      </w:r>
      <w:r w:rsidRPr="003459ED">
        <w:rPr>
          <w:rFonts w:asciiTheme="minorHAnsi" w:hAnsiTheme="minorHAnsi" w:cstheme="minorHAnsi"/>
          <w:bCs/>
        </w:rPr>
        <w:t xml:space="preserve"> presne </w:t>
      </w:r>
      <w:r w:rsidR="003459ED">
        <w:rPr>
          <w:rFonts w:asciiTheme="minorHAnsi" w:hAnsiTheme="minorHAnsi" w:cstheme="minorHAnsi"/>
          <w:bCs/>
        </w:rPr>
        <w:t>23 000 kN</w:t>
      </w:r>
      <w:r w:rsidRPr="003459ED">
        <w:rPr>
          <w:rFonts w:asciiTheme="minorHAnsi" w:hAnsiTheme="minorHAnsi" w:cstheme="minorHAnsi"/>
          <w:bCs/>
        </w:rPr>
        <w:t xml:space="preserve"> alebo viac ako </w:t>
      </w:r>
      <w:r w:rsidR="003459ED">
        <w:rPr>
          <w:rFonts w:asciiTheme="minorHAnsi" w:hAnsiTheme="minorHAnsi" w:cstheme="minorHAnsi"/>
          <w:bCs/>
        </w:rPr>
        <w:t>23 000 kN</w:t>
      </w:r>
      <w:r w:rsidRPr="003459ED">
        <w:rPr>
          <w:rFonts w:asciiTheme="minorHAnsi" w:hAnsiTheme="minorHAnsi" w:cstheme="minorHAnsi"/>
          <w:bCs/>
        </w:rPr>
        <w:t xml:space="preserve"> (napr. </w:t>
      </w:r>
      <w:r w:rsidR="003459ED">
        <w:rPr>
          <w:rFonts w:asciiTheme="minorHAnsi" w:hAnsiTheme="minorHAnsi" w:cstheme="minorHAnsi"/>
          <w:bCs/>
        </w:rPr>
        <w:t>24 000 kN</w:t>
      </w:r>
      <w:r w:rsidRPr="003459ED">
        <w:rPr>
          <w:rFonts w:asciiTheme="minorHAnsi" w:hAnsiTheme="minorHAnsi" w:cstheme="minorHAnsi"/>
          <w:bCs/>
        </w:rPr>
        <w:t>), vtedy bude zadávateľ považovať tento parameter za splnený)</w:t>
      </w:r>
      <w:r w:rsidR="00413414" w:rsidRPr="003459ED">
        <w:rPr>
          <w:rFonts w:asciiTheme="minorHAnsi" w:hAnsiTheme="minorHAnsi" w:cstheme="minorHAnsi"/>
        </w:rPr>
        <w:t>.</w:t>
      </w:r>
    </w:p>
    <w:p w:rsidR="00C55FE8" w:rsidRPr="003459ED" w:rsidRDefault="00C55FE8" w:rsidP="003459ED">
      <w:pPr>
        <w:spacing w:line="276" w:lineRule="auto"/>
        <w:jc w:val="both"/>
        <w:rPr>
          <w:rFonts w:asciiTheme="minorHAnsi" w:hAnsiTheme="minorHAnsi" w:cstheme="minorHAnsi"/>
        </w:rPr>
      </w:pPr>
    </w:p>
    <w:p w:rsidR="00C55FE8" w:rsidRPr="003459ED" w:rsidRDefault="00413414" w:rsidP="003459ED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3459ED">
        <w:rPr>
          <w:rFonts w:asciiTheme="minorHAnsi" w:hAnsiTheme="minorHAnsi" w:cstheme="minorHAnsi"/>
        </w:rPr>
        <w:t xml:space="preserve">Ak zadávateľ požaduje </w:t>
      </w:r>
      <w:r w:rsidRPr="003459ED">
        <w:rPr>
          <w:rFonts w:asciiTheme="minorHAnsi" w:hAnsiTheme="minorHAnsi" w:cstheme="minorHAnsi"/>
          <w:b/>
        </w:rPr>
        <w:t>rozsah</w:t>
      </w:r>
      <w:r w:rsidRPr="003459ED">
        <w:rPr>
          <w:rFonts w:asciiTheme="minorHAnsi" w:hAnsiTheme="minorHAnsi" w:cstheme="minorHAnsi"/>
        </w:rPr>
        <w:t xml:space="preserve"> uvedený ako </w:t>
      </w:r>
      <w:r w:rsidRPr="003459ED">
        <w:rPr>
          <w:rFonts w:asciiTheme="minorHAnsi" w:hAnsiTheme="minorHAnsi" w:cstheme="minorHAnsi"/>
          <w:b/>
        </w:rPr>
        <w:t>min. (od - do)</w:t>
      </w:r>
      <w:r w:rsidRPr="003459ED">
        <w:rPr>
          <w:rFonts w:asciiTheme="minorHAnsi" w:hAnsiTheme="minorHAnsi" w:cstheme="minorHAnsi"/>
        </w:rPr>
        <w:t xml:space="preserve">, znamená to, že </w:t>
      </w:r>
      <w:r w:rsidR="00C13CBF" w:rsidRPr="003459ED">
        <w:rPr>
          <w:rFonts w:asciiTheme="minorHAnsi" w:hAnsiTheme="minorHAnsi" w:cstheme="minorHAnsi"/>
        </w:rPr>
        <w:t>predmet zákazky</w:t>
      </w:r>
      <w:r w:rsidRPr="003459ED">
        <w:rPr>
          <w:rFonts w:asciiTheme="minorHAnsi" w:hAnsiTheme="minorHAnsi" w:cstheme="minorHAnsi"/>
        </w:rPr>
        <w:t>, ktor</w:t>
      </w:r>
      <w:r w:rsidR="00C13CBF" w:rsidRPr="003459ED">
        <w:rPr>
          <w:rFonts w:asciiTheme="minorHAnsi" w:hAnsiTheme="minorHAnsi" w:cstheme="minorHAnsi"/>
        </w:rPr>
        <w:t>ý</w:t>
      </w:r>
      <w:r w:rsidRPr="003459ED">
        <w:rPr>
          <w:rFonts w:asciiTheme="minorHAnsi" w:hAnsiTheme="minorHAnsi" w:cstheme="minorHAnsi"/>
        </w:rPr>
        <w:t xml:space="preserve"> ponúkne potenciálny dodávateľ zadávateľovi, musí minimálne dosiahnuť </w:t>
      </w:r>
      <w:r w:rsidR="005D2566" w:rsidRPr="003459ED">
        <w:rPr>
          <w:rFonts w:asciiTheme="minorHAnsi" w:hAnsiTheme="minorHAnsi" w:cstheme="minorHAnsi"/>
        </w:rPr>
        <w:t xml:space="preserve">tento </w:t>
      </w:r>
      <w:r w:rsidRPr="003459ED">
        <w:rPr>
          <w:rFonts w:asciiTheme="minorHAnsi" w:hAnsiTheme="minorHAnsi" w:cstheme="minorHAnsi"/>
        </w:rPr>
        <w:t xml:space="preserve">požadovaný rozsah </w:t>
      </w:r>
      <w:r w:rsidR="003459ED">
        <w:rPr>
          <w:rFonts w:asciiTheme="minorHAnsi" w:hAnsiTheme="minorHAnsi" w:cstheme="minorHAnsi"/>
        </w:rPr>
        <w:t xml:space="preserve">alebo </w:t>
      </w:r>
      <w:r w:rsidRPr="003459ED">
        <w:rPr>
          <w:rFonts w:asciiTheme="minorHAnsi" w:hAnsiTheme="minorHAnsi" w:cstheme="minorHAnsi"/>
        </w:rPr>
        <w:t>väčší</w:t>
      </w:r>
      <w:r w:rsidR="005D2566" w:rsidRPr="003459ED">
        <w:rPr>
          <w:rFonts w:asciiTheme="minorHAnsi" w:hAnsiTheme="minorHAnsi" w:cstheme="minorHAnsi"/>
        </w:rPr>
        <w:t xml:space="preserve"> rozsah</w:t>
      </w:r>
      <w:r w:rsidRPr="003459ED">
        <w:rPr>
          <w:rFonts w:asciiTheme="minorHAnsi" w:hAnsiTheme="minorHAnsi" w:cstheme="minorHAnsi"/>
        </w:rPr>
        <w:t xml:space="preserve">, ale zároveň musí spĺňať aj požadovaný minimálny rozsah (od - do) uvedený v tabuľke, znamená to, že ak zadávateľ požaduje </w:t>
      </w:r>
      <w:r w:rsidR="005D2566" w:rsidRPr="003459ED">
        <w:rPr>
          <w:rFonts w:asciiTheme="minorHAnsi" w:hAnsiTheme="minorHAnsi" w:cstheme="minorHAnsi"/>
        </w:rPr>
        <w:t>napr. pre parameter „</w:t>
      </w:r>
      <w:r w:rsidR="003459ED" w:rsidRPr="003459ED">
        <w:rPr>
          <w:rFonts w:asciiTheme="minorHAnsi" w:hAnsiTheme="minorHAnsi" w:cstheme="minorHAnsi"/>
          <w:i/>
        </w:rPr>
        <w:t>Schopnosť lisu upnúť formu v rozsahu hrúbky</w:t>
      </w:r>
      <w:r w:rsidR="005D2566" w:rsidRPr="003459ED">
        <w:rPr>
          <w:rFonts w:asciiTheme="minorHAnsi" w:hAnsiTheme="minorHAnsi" w:cstheme="minorHAnsi"/>
        </w:rPr>
        <w:t xml:space="preserve">“ </w:t>
      </w:r>
      <w:r w:rsidR="005D2566" w:rsidRPr="003459ED">
        <w:rPr>
          <w:rFonts w:asciiTheme="minorHAnsi" w:hAnsiTheme="minorHAnsi" w:cstheme="minorHAnsi"/>
          <w:bCs/>
        </w:rPr>
        <w:t>v rámci stĺpca  "</w:t>
      </w:r>
      <w:r w:rsidR="005D2566" w:rsidRPr="003459ED">
        <w:rPr>
          <w:rFonts w:asciiTheme="minorHAnsi" w:hAnsiTheme="minorHAnsi" w:cstheme="minorHAnsi"/>
          <w:bCs/>
          <w:i/>
        </w:rPr>
        <w:t>Požiadavky na parametre/opis</w:t>
      </w:r>
      <w:r w:rsidR="005D2566" w:rsidRPr="003459ED">
        <w:rPr>
          <w:rFonts w:asciiTheme="minorHAnsi" w:hAnsiTheme="minorHAnsi" w:cstheme="minorHAnsi"/>
          <w:bCs/>
        </w:rPr>
        <w:t>" údaj min</w:t>
      </w:r>
      <w:r w:rsidR="003459ED">
        <w:rPr>
          <w:rFonts w:asciiTheme="minorHAnsi" w:hAnsiTheme="minorHAnsi" w:cstheme="minorHAnsi"/>
          <w:bCs/>
        </w:rPr>
        <w:t>. (od 800 do 2 100) mm</w:t>
      </w:r>
      <w:r w:rsidR="005D2566" w:rsidRPr="003459ED">
        <w:rPr>
          <w:rFonts w:asciiTheme="minorHAnsi" w:hAnsiTheme="minorHAnsi" w:cstheme="minorHAnsi"/>
          <w:bCs/>
        </w:rPr>
        <w:t xml:space="preserve"> </w:t>
      </w:r>
      <w:r w:rsidRPr="003459ED">
        <w:rPr>
          <w:rFonts w:asciiTheme="minorHAnsi" w:hAnsiTheme="minorHAnsi" w:cstheme="minorHAnsi"/>
        </w:rPr>
        <w:t xml:space="preserve"> a potenciálny dodávateľ</w:t>
      </w:r>
      <w:r w:rsidR="00C55FE8" w:rsidRPr="003459ED">
        <w:rPr>
          <w:rFonts w:asciiTheme="minorHAnsi" w:hAnsiTheme="minorHAnsi" w:cstheme="minorHAnsi"/>
        </w:rPr>
        <w:t>:</w:t>
      </w:r>
    </w:p>
    <w:p w:rsidR="00C55FE8" w:rsidRPr="003459ED" w:rsidRDefault="005D2566" w:rsidP="003459ED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3459ED">
        <w:rPr>
          <w:rFonts w:asciiTheme="minorHAnsi" w:hAnsiTheme="minorHAnsi" w:cstheme="minorHAnsi"/>
        </w:rPr>
        <w:t xml:space="preserve">uvedie </w:t>
      </w:r>
      <w:r w:rsidR="00413414" w:rsidRPr="003459ED">
        <w:rPr>
          <w:rFonts w:asciiTheme="minorHAnsi" w:hAnsiTheme="minorHAnsi" w:cstheme="minorHAnsi"/>
        </w:rPr>
        <w:t xml:space="preserve">rozsah </w:t>
      </w:r>
      <w:r w:rsidR="003459ED">
        <w:rPr>
          <w:rFonts w:asciiTheme="minorHAnsi" w:hAnsiTheme="minorHAnsi" w:cstheme="minorHAnsi"/>
        </w:rPr>
        <w:t>(od 800</w:t>
      </w:r>
      <w:r w:rsidRPr="003459ED">
        <w:rPr>
          <w:rFonts w:asciiTheme="minorHAnsi" w:hAnsiTheme="minorHAnsi" w:cstheme="minorHAnsi"/>
        </w:rPr>
        <w:t xml:space="preserve"> do </w:t>
      </w:r>
      <w:r w:rsidR="003459ED">
        <w:rPr>
          <w:rFonts w:asciiTheme="minorHAnsi" w:hAnsiTheme="minorHAnsi" w:cstheme="minorHAnsi"/>
        </w:rPr>
        <w:t xml:space="preserve">2 100) mm </w:t>
      </w:r>
      <w:r w:rsidR="00413414" w:rsidRPr="003459ED">
        <w:rPr>
          <w:rFonts w:asciiTheme="minorHAnsi" w:hAnsiTheme="minorHAnsi" w:cstheme="minorHAnsi"/>
        </w:rPr>
        <w:t xml:space="preserve">, splnil požiadavku zadávateľa, </w:t>
      </w:r>
    </w:p>
    <w:p w:rsidR="00413414" w:rsidRPr="003459ED" w:rsidRDefault="005D2566" w:rsidP="003459ED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3459ED">
        <w:rPr>
          <w:rFonts w:asciiTheme="minorHAnsi" w:hAnsiTheme="minorHAnsi" w:cstheme="minorHAnsi"/>
        </w:rPr>
        <w:t>uvedie</w:t>
      </w:r>
      <w:r w:rsidR="00C55FE8" w:rsidRPr="003459ED">
        <w:rPr>
          <w:rFonts w:asciiTheme="minorHAnsi" w:hAnsiTheme="minorHAnsi" w:cstheme="minorHAnsi"/>
        </w:rPr>
        <w:t xml:space="preserve"> rozsah </w:t>
      </w:r>
      <w:r w:rsidR="003459ED">
        <w:rPr>
          <w:rFonts w:asciiTheme="minorHAnsi" w:hAnsiTheme="minorHAnsi" w:cstheme="minorHAnsi"/>
        </w:rPr>
        <w:t>(od 900</w:t>
      </w:r>
      <w:r w:rsidRPr="003459ED">
        <w:rPr>
          <w:rFonts w:asciiTheme="minorHAnsi" w:hAnsiTheme="minorHAnsi" w:cstheme="minorHAnsi"/>
        </w:rPr>
        <w:t xml:space="preserve"> do </w:t>
      </w:r>
      <w:r w:rsidR="003459ED">
        <w:rPr>
          <w:rFonts w:asciiTheme="minorHAnsi" w:hAnsiTheme="minorHAnsi" w:cstheme="minorHAnsi"/>
        </w:rPr>
        <w:t>2 </w:t>
      </w:r>
      <w:r w:rsidRPr="003459ED">
        <w:rPr>
          <w:rFonts w:asciiTheme="minorHAnsi" w:hAnsiTheme="minorHAnsi" w:cstheme="minorHAnsi"/>
        </w:rPr>
        <w:t>50</w:t>
      </w:r>
      <w:r w:rsidR="003459ED">
        <w:rPr>
          <w:rFonts w:asciiTheme="minorHAnsi" w:hAnsiTheme="minorHAnsi" w:cstheme="minorHAnsi"/>
        </w:rPr>
        <w:t>0) mm</w:t>
      </w:r>
      <w:r w:rsidR="00C55FE8" w:rsidRPr="003459ED">
        <w:rPr>
          <w:rFonts w:asciiTheme="minorHAnsi" w:hAnsiTheme="minorHAnsi" w:cstheme="minorHAnsi"/>
        </w:rPr>
        <w:t>, tak nesplnil požadovanú spodnú hodnotu rozsahu a napriek tomu, že ponúkol väčší rozsah ako vyžadoval zadávateľ, ale zároveň nesplnil požiadavku na spodnú hodnotu rozsahu, týmpádom nesplnil požadovaný rozsah,</w:t>
      </w:r>
    </w:p>
    <w:p w:rsidR="00C55FE8" w:rsidRPr="003459ED" w:rsidRDefault="005D2566" w:rsidP="003459ED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3459ED">
        <w:rPr>
          <w:rFonts w:asciiTheme="minorHAnsi" w:hAnsiTheme="minorHAnsi" w:cstheme="minorHAnsi"/>
        </w:rPr>
        <w:t xml:space="preserve">uvedie </w:t>
      </w:r>
      <w:r w:rsidR="00C55FE8" w:rsidRPr="003459ED">
        <w:rPr>
          <w:rFonts w:asciiTheme="minorHAnsi" w:hAnsiTheme="minorHAnsi" w:cstheme="minorHAnsi"/>
        </w:rPr>
        <w:t xml:space="preserve">rozsah </w:t>
      </w:r>
      <w:r w:rsidR="003459ED">
        <w:rPr>
          <w:rFonts w:asciiTheme="minorHAnsi" w:hAnsiTheme="minorHAnsi" w:cstheme="minorHAnsi"/>
        </w:rPr>
        <w:t>(</w:t>
      </w:r>
      <w:r w:rsidR="00C13CBF" w:rsidRPr="003459ED">
        <w:rPr>
          <w:rFonts w:asciiTheme="minorHAnsi" w:hAnsiTheme="minorHAnsi" w:cstheme="minorHAnsi"/>
        </w:rPr>
        <w:t xml:space="preserve">od </w:t>
      </w:r>
      <w:r w:rsidR="003459ED">
        <w:rPr>
          <w:rFonts w:asciiTheme="minorHAnsi" w:hAnsiTheme="minorHAnsi" w:cstheme="minorHAnsi"/>
        </w:rPr>
        <w:t>600</w:t>
      </w:r>
      <w:r w:rsidR="00C13CBF" w:rsidRPr="003459ED">
        <w:rPr>
          <w:rFonts w:asciiTheme="minorHAnsi" w:hAnsiTheme="minorHAnsi" w:cstheme="minorHAnsi"/>
        </w:rPr>
        <w:t xml:space="preserve"> do </w:t>
      </w:r>
      <w:r w:rsidR="003459ED">
        <w:rPr>
          <w:rFonts w:asciiTheme="minorHAnsi" w:hAnsiTheme="minorHAnsi" w:cstheme="minorHAnsi"/>
        </w:rPr>
        <w:t>2000) mm</w:t>
      </w:r>
      <w:r w:rsidR="00C55FE8" w:rsidRPr="003459ED">
        <w:rPr>
          <w:rFonts w:asciiTheme="minorHAnsi" w:hAnsiTheme="minorHAnsi" w:cstheme="minorHAnsi"/>
        </w:rPr>
        <w:t>, tak nesplnil požadovanú hornú hodnotu rozsahu a napriek tomu, že ponúkol väčší rozsah ako vyžadoval zadávateľ, ale zároveň nesplnil požiadavku na hornú hodnotu rozsahu, týmpádom nesplnil požadovaný rozsah,</w:t>
      </w:r>
    </w:p>
    <w:p w:rsidR="00EC6958" w:rsidRPr="003459ED" w:rsidRDefault="005D2566" w:rsidP="003459ED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3459ED">
        <w:rPr>
          <w:rFonts w:asciiTheme="minorHAnsi" w:hAnsiTheme="minorHAnsi" w:cstheme="minorHAnsi"/>
        </w:rPr>
        <w:t>uvedie</w:t>
      </w:r>
      <w:r w:rsidR="00C55FE8" w:rsidRPr="003459ED">
        <w:rPr>
          <w:rFonts w:asciiTheme="minorHAnsi" w:hAnsiTheme="minorHAnsi" w:cstheme="minorHAnsi"/>
        </w:rPr>
        <w:t xml:space="preserve"> rozsah </w:t>
      </w:r>
      <w:r w:rsidR="003459ED">
        <w:rPr>
          <w:rFonts w:asciiTheme="minorHAnsi" w:hAnsiTheme="minorHAnsi" w:cstheme="minorHAnsi"/>
        </w:rPr>
        <w:t>(</w:t>
      </w:r>
      <w:r w:rsidR="00C13CBF" w:rsidRPr="003459ED">
        <w:rPr>
          <w:rFonts w:asciiTheme="minorHAnsi" w:hAnsiTheme="minorHAnsi" w:cstheme="minorHAnsi"/>
        </w:rPr>
        <w:t xml:space="preserve">od </w:t>
      </w:r>
      <w:r w:rsidR="003459ED">
        <w:rPr>
          <w:rFonts w:asciiTheme="minorHAnsi" w:hAnsiTheme="minorHAnsi" w:cstheme="minorHAnsi"/>
        </w:rPr>
        <w:t>600</w:t>
      </w:r>
      <w:r w:rsidR="00C13CBF" w:rsidRPr="003459ED">
        <w:rPr>
          <w:rFonts w:asciiTheme="minorHAnsi" w:hAnsiTheme="minorHAnsi" w:cstheme="minorHAnsi"/>
        </w:rPr>
        <w:t xml:space="preserve"> do </w:t>
      </w:r>
      <w:r w:rsidR="003459ED">
        <w:rPr>
          <w:rFonts w:asciiTheme="minorHAnsi" w:hAnsiTheme="minorHAnsi" w:cstheme="minorHAnsi"/>
        </w:rPr>
        <w:t>2 300) mm</w:t>
      </w:r>
      <w:r w:rsidR="00C55FE8" w:rsidRPr="003459ED">
        <w:rPr>
          <w:rFonts w:asciiTheme="minorHAnsi" w:hAnsiTheme="minorHAnsi" w:cstheme="minorHAnsi"/>
        </w:rPr>
        <w:t xml:space="preserve">, splnil požiadavku zadávateľa. </w:t>
      </w:r>
    </w:p>
    <w:p w:rsidR="00EC6958" w:rsidRDefault="00EC6958" w:rsidP="003459ED">
      <w:pPr>
        <w:spacing w:line="276" w:lineRule="auto"/>
        <w:ind w:left="450"/>
        <w:jc w:val="both"/>
        <w:rPr>
          <w:rFonts w:asciiTheme="minorHAnsi" w:hAnsiTheme="minorHAnsi" w:cstheme="minorHAnsi"/>
          <w:bCs/>
        </w:rPr>
      </w:pPr>
    </w:p>
    <w:p w:rsidR="003459ED" w:rsidRDefault="003459ED" w:rsidP="003459ED">
      <w:pPr>
        <w:spacing w:line="276" w:lineRule="auto"/>
        <w:ind w:left="450"/>
        <w:jc w:val="both"/>
        <w:rPr>
          <w:rFonts w:asciiTheme="minorHAnsi" w:hAnsiTheme="minorHAnsi" w:cstheme="minorHAnsi"/>
          <w:bCs/>
        </w:rPr>
      </w:pPr>
    </w:p>
    <w:p w:rsidR="003459ED" w:rsidRDefault="003459ED" w:rsidP="003459ED">
      <w:pPr>
        <w:spacing w:line="276" w:lineRule="auto"/>
        <w:ind w:left="450"/>
        <w:jc w:val="both"/>
        <w:rPr>
          <w:rFonts w:asciiTheme="minorHAnsi" w:hAnsiTheme="minorHAnsi" w:cstheme="minorHAnsi"/>
          <w:bCs/>
        </w:rPr>
      </w:pPr>
    </w:p>
    <w:p w:rsidR="003459ED" w:rsidRPr="003459ED" w:rsidRDefault="003459ED" w:rsidP="003459ED">
      <w:pPr>
        <w:spacing w:line="276" w:lineRule="auto"/>
        <w:ind w:left="450"/>
        <w:jc w:val="both"/>
        <w:rPr>
          <w:rFonts w:asciiTheme="minorHAnsi" w:hAnsiTheme="minorHAnsi" w:cstheme="minorHAnsi"/>
          <w:bCs/>
        </w:rPr>
      </w:pPr>
    </w:p>
    <w:p w:rsidR="00086469" w:rsidRPr="003459ED" w:rsidRDefault="00086469" w:rsidP="003459ED">
      <w:pPr>
        <w:spacing w:line="276" w:lineRule="auto"/>
        <w:ind w:left="450"/>
        <w:jc w:val="both"/>
        <w:rPr>
          <w:rFonts w:asciiTheme="minorHAnsi" w:hAnsiTheme="minorHAnsi" w:cstheme="minorHAnsi"/>
          <w:bCs/>
        </w:rPr>
      </w:pPr>
    </w:p>
    <w:p w:rsidR="003459ED" w:rsidRPr="003459ED" w:rsidRDefault="003459ED" w:rsidP="003459ED">
      <w:pPr>
        <w:pStyle w:val="Odsekzoznamu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3459ED">
        <w:rPr>
          <w:rFonts w:asciiTheme="minorHAnsi" w:hAnsiTheme="minorHAnsi" w:cstheme="minorHAnsi"/>
          <w:b/>
          <w:sz w:val="21"/>
          <w:szCs w:val="21"/>
        </w:rPr>
        <w:lastRenderedPageBreak/>
        <w:t xml:space="preserve">Návod/pokyny/inštrukcie pre potenciálneho dodávateľa pre vyplnenie </w:t>
      </w:r>
      <w:r w:rsidRPr="003459ED">
        <w:rPr>
          <w:rFonts w:asciiTheme="minorHAnsi" w:hAnsiTheme="minorHAnsi" w:cstheme="minorHAnsi"/>
          <w:b/>
          <w:sz w:val="21"/>
          <w:szCs w:val="21"/>
        </w:rPr>
        <w:t>kalkulácie ceny</w:t>
      </w:r>
      <w:r w:rsidRPr="003459ED">
        <w:rPr>
          <w:rFonts w:asciiTheme="minorHAnsi" w:hAnsiTheme="minorHAnsi" w:cstheme="minorHAnsi"/>
          <w:b/>
          <w:sz w:val="21"/>
          <w:szCs w:val="21"/>
        </w:rPr>
        <w:t>:</w:t>
      </w:r>
    </w:p>
    <w:p w:rsidR="00C13CBF" w:rsidRPr="003459ED" w:rsidRDefault="00C13CBF" w:rsidP="003459E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3459ED" w:rsidRPr="003459ED" w:rsidRDefault="003459ED" w:rsidP="003459ED">
      <w:pPr>
        <w:pStyle w:val="Zkladntext3"/>
        <w:spacing w:line="276" w:lineRule="auto"/>
        <w:ind w:left="709" w:hanging="283"/>
        <w:jc w:val="both"/>
        <w:rPr>
          <w:rFonts w:ascii="Calibri" w:hAnsi="Calibri"/>
          <w:b/>
          <w:bCs/>
          <w:color w:val="595959" w:themeColor="text1" w:themeTint="A6"/>
        </w:rPr>
      </w:pPr>
      <w:bookmarkStart w:id="1" w:name="_Hlk2501341"/>
    </w:p>
    <w:p w:rsidR="003459ED" w:rsidRPr="003459ED" w:rsidRDefault="003459ED" w:rsidP="003459ED">
      <w:pPr>
        <w:pStyle w:val="Zkladntext3"/>
        <w:numPr>
          <w:ilvl w:val="0"/>
          <w:numId w:val="4"/>
        </w:numPr>
        <w:spacing w:line="276" w:lineRule="auto"/>
        <w:ind w:left="709" w:hanging="283"/>
        <w:jc w:val="both"/>
        <w:rPr>
          <w:rFonts w:ascii="Calibri" w:hAnsi="Calibri"/>
          <w:b/>
          <w:bCs/>
          <w:color w:val="auto"/>
        </w:rPr>
      </w:pPr>
      <w:r w:rsidRPr="003459ED">
        <w:rPr>
          <w:rFonts w:ascii="Calibri" w:hAnsi="Calibri"/>
          <w:b/>
          <w:bCs/>
          <w:color w:val="auto"/>
        </w:rPr>
        <w:t xml:space="preserve"> Pokyny ku vypĺňaniu cenovej ponuky</w:t>
      </w:r>
    </w:p>
    <w:p w:rsidR="003459ED" w:rsidRPr="003459ED" w:rsidRDefault="003459ED" w:rsidP="003459ED">
      <w:pPr>
        <w:pStyle w:val="Zkladntext3"/>
        <w:spacing w:line="276" w:lineRule="auto"/>
        <w:ind w:left="709" w:hanging="283"/>
        <w:jc w:val="both"/>
        <w:rPr>
          <w:rFonts w:ascii="Calibri" w:hAnsi="Calibri"/>
          <w:bCs/>
          <w:color w:val="auto"/>
        </w:rPr>
      </w:pPr>
    </w:p>
    <w:p w:rsidR="003459ED" w:rsidRPr="003459ED" w:rsidRDefault="003459ED" w:rsidP="003459ED">
      <w:pPr>
        <w:pStyle w:val="Zkladntext3"/>
        <w:spacing w:line="276" w:lineRule="auto"/>
        <w:ind w:left="709"/>
        <w:jc w:val="both"/>
        <w:rPr>
          <w:rFonts w:ascii="Calibri" w:hAnsi="Calibri"/>
          <w:b/>
          <w:bCs/>
          <w:color w:val="auto"/>
        </w:rPr>
      </w:pPr>
      <w:r w:rsidRPr="003459ED">
        <w:rPr>
          <w:rFonts w:ascii="Calibri" w:hAnsi="Calibri"/>
          <w:bCs/>
          <w:color w:val="auto"/>
        </w:rPr>
        <w:t xml:space="preserve">Potenciálny dodávateľ musí v rámci cenovej ponuky v rámci prieskumu trhu </w:t>
      </w:r>
      <w:r w:rsidRPr="003459ED">
        <w:rPr>
          <w:rFonts w:asciiTheme="minorHAnsi" w:hAnsiTheme="minorHAnsi" w:cstheme="minorHAnsi"/>
          <w:color w:val="auto"/>
        </w:rPr>
        <w:t>realizovaného za účelom objektívneho určenia reálnych výdavkov v rámci pripravovanej projektovej žiadosti</w:t>
      </w:r>
      <w:r w:rsidRPr="003459ED">
        <w:rPr>
          <w:rFonts w:ascii="Calibri" w:hAnsi="Calibri"/>
          <w:bCs/>
          <w:color w:val="auto"/>
        </w:rPr>
        <w:t xml:space="preserve"> naceniť v požadovanej položke, všetky činnosti zodpovedajúce kompletnej realizácii (dodaniu) predmetu zákazky (celková c</w:t>
      </w:r>
      <w:r w:rsidRPr="003459ED">
        <w:rPr>
          <w:rFonts w:asciiTheme="minorHAnsi" w:hAnsiTheme="minorHAnsi" w:cstheme="minorHAnsi"/>
          <w:color w:val="auto"/>
        </w:rPr>
        <w:t>ena predmetu zákazky, ktorú potenciálny dodávateľ v ponuke uvedie, sa za takú považovať aj bude)</w:t>
      </w:r>
      <w:r w:rsidRPr="003459ED">
        <w:rPr>
          <w:rFonts w:ascii="Calibri" w:hAnsi="Calibri"/>
          <w:bCs/>
          <w:color w:val="auto"/>
        </w:rPr>
        <w:t>. Celková c</w:t>
      </w:r>
      <w:r w:rsidRPr="003459ED">
        <w:rPr>
          <w:rFonts w:asciiTheme="minorHAnsi" w:hAnsiTheme="minorHAnsi" w:cstheme="minorHAnsi"/>
          <w:color w:val="auto"/>
        </w:rPr>
        <w:t>ena, ktorú uvedie potenciálny dodávateľ vo svojej ponuke, musí zodpovedať cenám obvyklým v danom mieste a čase.</w:t>
      </w:r>
    </w:p>
    <w:p w:rsidR="003459ED" w:rsidRPr="003459ED" w:rsidRDefault="003459ED" w:rsidP="003459ED">
      <w:pPr>
        <w:spacing w:line="276" w:lineRule="auto"/>
        <w:ind w:left="709" w:hanging="283"/>
        <w:jc w:val="both"/>
        <w:rPr>
          <w:rFonts w:ascii="Calibri" w:hAnsi="Calibri" w:cs="Times New Roman"/>
          <w:bCs/>
        </w:rPr>
      </w:pPr>
    </w:p>
    <w:p w:rsidR="003459ED" w:rsidRPr="003459ED" w:rsidRDefault="003459ED" w:rsidP="003459ED">
      <w:pPr>
        <w:spacing w:line="276" w:lineRule="auto"/>
        <w:ind w:left="709" w:hanging="283"/>
        <w:jc w:val="both"/>
        <w:rPr>
          <w:rFonts w:ascii="Calibri" w:hAnsi="Calibri" w:cs="Times New Roman"/>
          <w:bCs/>
        </w:rPr>
      </w:pPr>
    </w:p>
    <w:p w:rsidR="003459ED" w:rsidRPr="003459ED" w:rsidRDefault="003459ED" w:rsidP="003459ED">
      <w:pPr>
        <w:pStyle w:val="Zarkazkladnhotextu2"/>
        <w:numPr>
          <w:ilvl w:val="0"/>
          <w:numId w:val="4"/>
        </w:numPr>
        <w:tabs>
          <w:tab w:val="right" w:leader="dot" w:pos="10080"/>
        </w:tabs>
        <w:spacing w:after="0" w:line="276" w:lineRule="auto"/>
        <w:ind w:left="709" w:hanging="283"/>
        <w:jc w:val="both"/>
        <w:rPr>
          <w:rFonts w:ascii="Calibri" w:hAnsi="Calibri"/>
          <w:b/>
          <w:sz w:val="20"/>
          <w:szCs w:val="20"/>
        </w:rPr>
      </w:pPr>
      <w:r w:rsidRPr="003459ED">
        <w:rPr>
          <w:rFonts w:asciiTheme="minorHAnsi" w:hAnsiTheme="minorHAnsi" w:cstheme="minorHAnsi"/>
          <w:b/>
          <w:bCs/>
          <w:sz w:val="20"/>
          <w:szCs w:val="20"/>
        </w:rPr>
        <w:t xml:space="preserve">Pokyny pre tabuľku </w:t>
      </w:r>
      <w:r w:rsidRPr="003459ED">
        <w:rPr>
          <w:rFonts w:ascii="Calibri" w:hAnsi="Calibri" w:cs="Calibri"/>
          <w:b/>
          <w:sz w:val="20"/>
          <w:szCs w:val="20"/>
        </w:rPr>
        <w:t>termínová ponuka</w:t>
      </w:r>
    </w:p>
    <w:p w:rsidR="003459ED" w:rsidRPr="003459ED" w:rsidRDefault="003459ED" w:rsidP="003459ED">
      <w:pPr>
        <w:pStyle w:val="Zkladntext3"/>
        <w:spacing w:line="276" w:lineRule="auto"/>
        <w:ind w:left="709" w:hanging="283"/>
        <w:jc w:val="both"/>
        <w:rPr>
          <w:rFonts w:ascii="Calibri" w:hAnsi="Calibri"/>
          <w:b/>
          <w:bCs/>
          <w:color w:val="auto"/>
        </w:rPr>
      </w:pPr>
    </w:p>
    <w:p w:rsidR="003459ED" w:rsidRPr="003459ED" w:rsidRDefault="003459ED" w:rsidP="003459ED">
      <w:pPr>
        <w:pStyle w:val="Zkladntext3"/>
        <w:spacing w:line="276" w:lineRule="auto"/>
        <w:ind w:left="709"/>
        <w:jc w:val="both"/>
        <w:rPr>
          <w:rFonts w:ascii="Calibri" w:hAnsi="Calibri"/>
          <w:b/>
          <w:bCs/>
          <w:color w:val="auto"/>
        </w:rPr>
      </w:pPr>
      <w:r w:rsidRPr="003459ED">
        <w:rPr>
          <w:rFonts w:ascii="Calibri" w:hAnsi="Calibri"/>
          <w:bCs/>
          <w:color w:val="auto"/>
        </w:rPr>
        <w:t>Zadávateľ požaduje, aby potenciálny dodávateľ uviedol lehotu dodania celého predmetu zákazky  v kalendárnych dňoch. Lehotu dodania požadujeme uviesť najmä kvôli stanoveniu objektívnej lehoty dodania v rámci následne realizovaného zadávania zákazky tak, aby lehota určená zadávateľom bola objektívne stanovená, transparentná, žiadneho potenciálneho dodávateľa nediskriminovala, aby jej dĺžka nezabraňovala čestnej hospodárskej súťaži. Lehotu dodania v kalendárnych dňoch uvádzajte takú, za akú by ste boli schopný dodať kompletný predmet zákazky v prípade, že by ste sa stali víťazom zadávania zákazky a podpísali zmluvu so zadávateľom, teda od účinnosti zmluvy.</w:t>
      </w:r>
      <w:bookmarkEnd w:id="1"/>
    </w:p>
    <w:p w:rsidR="003459ED" w:rsidRPr="003459ED" w:rsidRDefault="003459ED" w:rsidP="003459ED">
      <w:pPr>
        <w:pStyle w:val="Zkladntext3"/>
        <w:spacing w:line="276" w:lineRule="auto"/>
        <w:ind w:left="709" w:hanging="283"/>
        <w:jc w:val="both"/>
        <w:rPr>
          <w:rFonts w:ascii="Calibri" w:hAnsi="Calibri"/>
          <w:b/>
          <w:bCs/>
          <w:color w:val="595959" w:themeColor="text1" w:themeTint="A6"/>
        </w:rPr>
      </w:pPr>
    </w:p>
    <w:p w:rsidR="003459ED" w:rsidRPr="003459ED" w:rsidRDefault="003459ED" w:rsidP="003459E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sectPr w:rsidR="003459ED" w:rsidRPr="003459E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C1EEF"/>
    <w:multiLevelType w:val="hybridMultilevel"/>
    <w:tmpl w:val="D6FE4D2A"/>
    <w:lvl w:ilvl="0" w:tplc="4942F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75A80"/>
    <w:multiLevelType w:val="hybridMultilevel"/>
    <w:tmpl w:val="F5DED7FC"/>
    <w:lvl w:ilvl="0" w:tplc="F72E50C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B10142"/>
    <w:multiLevelType w:val="hybridMultilevel"/>
    <w:tmpl w:val="27F68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C0696"/>
    <w:multiLevelType w:val="hybridMultilevel"/>
    <w:tmpl w:val="2708C27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E6304"/>
    <w:multiLevelType w:val="hybridMultilevel"/>
    <w:tmpl w:val="32C88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58"/>
    <w:rsid w:val="00050D4E"/>
    <w:rsid w:val="00086469"/>
    <w:rsid w:val="001C6DB2"/>
    <w:rsid w:val="0021216C"/>
    <w:rsid w:val="003459ED"/>
    <w:rsid w:val="00413414"/>
    <w:rsid w:val="004213C5"/>
    <w:rsid w:val="004A1944"/>
    <w:rsid w:val="005D2566"/>
    <w:rsid w:val="00A53B0E"/>
    <w:rsid w:val="00B528E4"/>
    <w:rsid w:val="00B633D5"/>
    <w:rsid w:val="00C13CBF"/>
    <w:rsid w:val="00C457C4"/>
    <w:rsid w:val="00C55FE8"/>
    <w:rsid w:val="00DC4352"/>
    <w:rsid w:val="00E1142A"/>
    <w:rsid w:val="00EC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72E65-F3A7-4060-9126-AEC38A8A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6958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o123">
    <w:name w:val="slo123"/>
    <w:basedOn w:val="Normlny"/>
    <w:rsid w:val="00EC6958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odrka">
    <w:name w:val="odrka"/>
    <w:basedOn w:val="Normlny"/>
    <w:rsid w:val="00EC6958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paragraph" w:styleId="Odsekzoznamu">
    <w:name w:val="List Paragraph"/>
    <w:basedOn w:val="Normlny"/>
    <w:uiPriority w:val="34"/>
    <w:qFormat/>
    <w:rsid w:val="00EC6958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rsid w:val="003459ED"/>
    <w:pPr>
      <w:jc w:val="center"/>
    </w:pPr>
    <w:rPr>
      <w:rFonts w:cs="Times New Roman"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459ED"/>
    <w:rPr>
      <w:rFonts w:ascii="Arial" w:eastAsia="Times New Roman" w:hAnsi="Arial" w:cs="Times New Roman"/>
      <w:noProof/>
      <w:color w:val="FF0000"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3459ED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459ED"/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634</Words>
  <Characters>3616</Characters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2019-03-09T11:22:00Z</dcterms:created>
  <dcterms:modified xsi:type="dcterms:W3CDTF">2019-06-04T08:27:00Z</dcterms:modified>
</cp:coreProperties>
</file>